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机车车辆</w:t>
      </w:r>
      <w:r>
        <w:rPr>
          <w:rFonts w:hint="eastAsia" w:ascii="宋体" w:hAnsi="宋体"/>
          <w:b/>
          <w:sz w:val="28"/>
          <w:szCs w:val="28"/>
        </w:rPr>
        <w:t>学院学生安全须知</w:t>
      </w:r>
    </w:p>
    <w:p>
      <w:pPr>
        <w:jc w:val="center"/>
        <w:rPr>
          <w:rFonts w:hint="eastAsia" w:ascii="宋体" w:hAnsi="宋体"/>
          <w:b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根据学院《关于切实做好安全工作的通知》的要求，确实把学生安全工作做到位，明确职责，责任到人，落实每一项环节，现特制订《学生安全须知》。希望各班班主任及学生能高度重视，把此项工作做好。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一、人身安全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1、集体外出慎防各类事故。如需租用交通工具，必须是国营运输单位的车辆，必要时签订《安全责任协议书》；不得租用私营车辆或搭乘超载车辆。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2、个人外出时必须遵守当地的交通法规，遵守社会公德，提高个人防范能力。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3、严禁参与打架斗殴事件，避免因此产生的任何人身伤害。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4、骑自行车不准带人；应控制骑车速度，不得急速拐弯；刹车不灵的自行车不准行驶。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5、不得到情况不明的江河、湖泊或水库中去洗澡、游泳；不会游泳者避免个人外出游泳。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6、在高处作业时应随时注意周围情况，不要在边缘处无保险作业，避免失足下坠。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7、防拐骗、防伤害。女生尽量避免在夜间单独出行，尤其在无人野外。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8、参加体育活动及重体力劳动时，应注意自我保护，防止擦伤、碰伤、扭伤等意外事故。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9、严禁吸毒。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10、在校期间如遇疾病要及时治疗。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二、财产安全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1、大额现金及时存入银行，存折应妥善保管，不得与密码及身份证件同放一处。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2、无人寝室的抽屉、柜子、门窗应关好；如长时间外出，要向学校宿管部门申请封房。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3、寝室防火防电。不得使用蜡烛、酒精炉等明火工具，严禁吸烟，严禁使用“热得快”等不安全电器；无人寝室应关好电源。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4、寝室不得留宿外来人员，外来人员进出寝室楼应登记。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5、寝室钥匙应妥善保管，如遇丢失，要尽快报告宿管部门，及时更换门锁。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6、外出时要防窃防劫。贵重物品及现金不要外露，保存地方要得当，并随时注意检查。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7、提高警惕，防止诈骗。不要轻易将现金、房门钥匙等物品交于不认识或认识不深的人员；对于陌生人员提出的要钱、要人等要求应仔细分析，不可轻易相信。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8、严禁赌博等等。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三、心理安全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1、要有正确的世界观、人生观、价值观。不为社会上不良观念所迷惑，学会心理上的自我保护。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2、情绪稳定，意志健全。日常要保持乐观、开朗、豁达的心情；行为具有自觉性与果断性，对自己行动目的有正确认识，能主动支配自己的行动去达到目的。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3、把握正确的政治方向，提高政治辨别力及敏锐性。不开政治玩笑，保持政治觉悟。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4、人际关系良好。尊重他人，乐于与他人交往；关心集体，愿为集体作贡献。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5、自我意识明确。客观、实事求是地认识自己，对自身优点要发扬，对弱点也不妄自菲薄，并能努力改正。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6、如遇到心理挫折或障碍，应及时调整。最好与信任的人作交流，使心理紧张得到缓解，使心理问题得到及时解决，以保障心理卫生。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7、爱护自己，关心他人，预防因长时间积累的心理疾病等等。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四、网络安全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1、应把握在不影响正常工作学习的前提下，合理控制上网时间。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2、上网浏览的内容应健康向上，严禁登录反动、色情、暴力等不健康网站。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3、上网账号要妥善保管，防止被有不良企图的人员盗用，如发现被盗用，应立即注销；不得盗用他人上网账号。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4、在网上留言、贴文应符合一名文明大学生的要求，严禁散布谣言、迷信口号等法律、法规禁止的内容。</w:t>
      </w:r>
    </w:p>
    <w:p>
      <w:pPr>
        <w:ind w:left="420" w:left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5、对来历不明的电子信件要仔细分析，不应随便相信其内容，慎防受骗。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6、应该客观公正地看待网上交友，不得随意约会网友，不要被一些虚幻、抽象的表象所迷惑，以至影响工作学习。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7、网上下载软件要防止病毒；禁止在公用计算机上下载无安全保障的软件，禁止向不知情者发布带有病毒的软件。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机车车辆学院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机车车辆学院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1978"/>
    <w:rsid w:val="02C53DB4"/>
    <w:rsid w:val="169C1978"/>
    <w:rsid w:val="30695941"/>
    <w:rsid w:val="76582A10"/>
    <w:rsid w:val="7D731C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2015-11-17T08:38:00Z</dcterms:created>
  <dc:creator>cc 15 5 13</dc:creator>
  <lastModifiedBy>cc 15 5 13</lastModifiedBy>
  <dcterms:modified xsi:type="dcterms:W3CDTF">2015-11-18T13:57:08Z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